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23FA5" w:rsidTr="00723FA5">
        <w:trPr>
          <w:jc w:val="center"/>
        </w:trPr>
        <w:tc>
          <w:tcPr>
            <w:tcW w:w="0" w:type="auto"/>
            <w:hideMark/>
          </w:tcPr>
          <w:tbl>
            <w:tblPr>
              <w:tblW w:w="8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723FA5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1F4F34" w:rsidRDefault="001F4F34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723FA5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F4F34" w:rsidRDefault="001F4F34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23FA5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F4F34" w:rsidRDefault="001F4F34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723FA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FA5" w:rsidRPr="001F4F34" w:rsidRDefault="00723FA5">
                                    <w:pPr>
                                      <w:spacing w:line="390" w:lineRule="atLeast"/>
                                      <w:rPr>
                                        <w:rFonts w:ascii="Arial" w:hAnsi="Arial" w:cs="Arial"/>
                                        <w:color w:val="0A090A"/>
                                        <w:sz w:val="28"/>
                                        <w:szCs w:val="28"/>
                                      </w:rPr>
                                    </w:pPr>
                                    <w:bookmarkStart w:id="0" w:name="_GoBack"/>
                                    <w:r w:rsidRPr="001F4F34">
                                      <w:rPr>
                                        <w:rStyle w:val="Fett"/>
                                        <w:rFonts w:ascii="Arial" w:hAnsi="Arial" w:cs="Arial"/>
                                        <w:color w:val="0A090A"/>
                                        <w:sz w:val="28"/>
                                        <w:szCs w:val="28"/>
                                      </w:rPr>
                                      <w:t>Informationen zum Gesetz zur Neuregelung von Stromsteuerbefreiungen sowie zur Änderung energiesteuerrechtlicher Vorschriften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:rsidR="00723FA5" w:rsidRDefault="00723FA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3FA5" w:rsidRDefault="00723FA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3FA5" w:rsidRDefault="00723FA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23FA5" w:rsidRDefault="00723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23FA5" w:rsidTr="00723FA5">
        <w:trPr>
          <w:jc w:val="center"/>
        </w:trPr>
        <w:tc>
          <w:tcPr>
            <w:tcW w:w="0" w:type="auto"/>
            <w:hideMark/>
          </w:tcPr>
          <w:tbl>
            <w:tblPr>
              <w:tblW w:w="8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723FA5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723FA5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23FA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723FA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FA5" w:rsidRDefault="00723FA5" w:rsidP="00723FA5">
                                    <w:pPr>
                                      <w:spacing w:line="240" w:lineRule="atLeast"/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t>Sehr geehrter Kunde!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Das Jahr 2019 neigt sich für uns alle schon wieder dem Ende entgegen! In diesem Jahr gab es für alle Anlagenbetreiber eine große Veränderung.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Am 1. Juli 2019 ist das "Gesetz zur Neuregelung von Stromsteuerbefreiungen sowie zur Änderung energiesteuerrechtlicher Vorschriften" in Kraft getreten. Im Stromsteuergesetz existieren Neuregelungen, die für Betreiber von BHKW-Anlagen von positiver Bedeutung sind.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Die Stromsteuerbefreiung beschränkt sich nunmehr auf Strom aus erneuerbaren Energieträgern und aus </w:t>
                                    </w:r>
                                    <w:r>
                                      <w:rPr>
                                        <w:rStyle w:val="Fett"/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t>hocheffizienten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t xml:space="preserve"> KWK-Anlagen.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4"/>
                                        <w:szCs w:val="14"/>
                                      </w:rPr>
                                      <w:t xml:space="preserve">ACHTUNG!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4"/>
                                        <w:szCs w:val="14"/>
                                      </w:rPr>
                                      <w:t>Anlagen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4"/>
                                        <w:szCs w:val="14"/>
                                      </w:rPr>
                                      <w:t xml:space="preserve"> sind nur hocheffizient, wenn die erzeugte Wärme genutzt wird, die KWK-Anlage somit weder über einen Notkühler noch über einen Abgas-Bypass verfügt. Es muss ein Gesamtwirkungsgrad von mindestens 70% nachgewiesen werden können.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Aufgrund der neuen beihilferechtlichen EU-Vorgaben gibt es neue formale Voraussetzungen zu erfüllen, die für alle BHKW-Anlagenbetreiber gelten – auch für Betreiber bestehender Anlagen.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Wichtigste Voraussetzung, um weiterhin von der Stromsteuer befreit zu sein, ist die förmliche Beantragung einer Erlaubnis. Anlagenbetreiber von hocheffizienten KWK-Anlagen mit einer </w:t>
                                    </w:r>
                                    <w:r>
                                      <w:rPr>
                                        <w:rStyle w:val="Fett"/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t>Bruttoabgabeleistung von mehr als 50 Kilowatt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t xml:space="preserve"> müssen hierfür </w:t>
                                    </w:r>
                                    <w:r>
                                      <w:rPr>
                                        <w:rStyle w:val="Fett"/>
                                        <w:rFonts w:ascii="Arial" w:hAnsi="Arial" w:cs="Arial"/>
                                        <w:color w:val="E74C3C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 xml:space="preserve">bis spätestens 31. Dezember 2019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t>beim zuständigen Hauptzollamt einen Antrag stellen, um die Steuerbefreiungen ab dem 1. Juli 2019 weiterhin in Anspruch nehmen zu können.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Für eine Beantragung der Erlaubnis sind die Formulare 1422, 1422a und 1139 erforderlich.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Formulare 1422 und 1422a: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5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7DB309"/>
                                          <w:sz w:val="18"/>
                                          <w:szCs w:val="18"/>
                                        </w:rPr>
                                        <w:t>www.zoll.de/SharedDocs/Fachmeldungen/Aktuelle-Einzelmeldungen/2019/vst_neuregelungen_energie-_und_stromsteuer.html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Formular 1139: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6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7DB309"/>
                                          <w:sz w:val="18"/>
                                          <w:szCs w:val="18"/>
                                        </w:rPr>
                                        <w:t>www.zoll.de/DE/Fachthemen/Steuern/Verbrauchsteuern/Energie/Beihilferechtliche-Vorgaben/Unternehmen-Schwierigkeiten/Nachweis-Berechtigung-Steuerbeguenstigung/nachweis-berechtigung-steuerbeguenstigung.html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Bitte tragen Sie bei Bestandsanlagen als Antragsdatum den 01.07.2019 ein, um Missverständnisse zu vermeiden. Bei Neuanlagen, die 2019 ab dem 01.07.2019 in Betrieb gegangen sind, sollten Sie das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t>Inbetriebnahmedatum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t xml:space="preserve"> als Antragsdatum eingeben.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Alle Anlagenbetreiber, deren Anlagen noch nicht in Betrieb sind, sollten die Erlaubnis</w:t>
                                    </w:r>
                                    <w:r>
                                      <w:rPr>
                                        <w:rStyle w:val="Fett"/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t xml:space="preserve"> vor Inbetriebnahme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t xml:space="preserve"> beantragen.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WICHTIGER HINWEIS!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Mehrere BHKW-Module an einem Standort werden gemäß Stromsteuergesetz unabhängig ihres Errichtungstermins miteinander verklammert. Beispiel: An einem Standort werden zwei BHKW-Module mit je 30 kW betrieben. Nach der Verklammerung ergibt dies eine Gesamtleistung von 60 kW. Ergebnis: die Gesamtleistung übersteigt 50 kW, somit muss ebenfalls eine Erlaubnis beantragt werden!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br/>
                                      <w:t>Soweit es uns möglich ist, unterstützen wir Sie gerne. Bei Unsicherheiten können Sie zudem Ihr Hauptzollamt bzw. I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D0C0D"/>
                                        <w:sz w:val="18"/>
                                        <w:szCs w:val="18"/>
                                      </w:rPr>
                                      <w:t>hren Steuerberater kontaktieren.</w:t>
                                    </w:r>
                                  </w:p>
                                </w:tc>
                              </w:tr>
                            </w:tbl>
                            <w:p w:rsidR="00723FA5" w:rsidRDefault="00723FA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3FA5" w:rsidRDefault="00723FA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3FA5" w:rsidRDefault="00723FA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23FA5" w:rsidRDefault="00723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266E9" w:rsidRDefault="00B266E9"/>
    <w:sectPr w:rsidR="00B266E9" w:rsidSect="001F4F34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A5"/>
    <w:rsid w:val="001F4F34"/>
    <w:rsid w:val="00294070"/>
    <w:rsid w:val="00723FA5"/>
    <w:rsid w:val="009D36CC"/>
    <w:rsid w:val="00B266E9"/>
    <w:rsid w:val="00F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FA5"/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23FA5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Fett">
    <w:name w:val="Strong"/>
    <w:basedOn w:val="Absatz-Standardschriftart"/>
    <w:uiPriority w:val="22"/>
    <w:qFormat/>
    <w:rsid w:val="00723F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FA5"/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23FA5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Fett">
    <w:name w:val="Strong"/>
    <w:basedOn w:val="Absatz-Standardschriftart"/>
    <w:uiPriority w:val="22"/>
    <w:qFormat/>
    <w:rsid w:val="00723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6476cfe2.emailsys1a.net/c/91/2430303/3257/0/16208399/485/237819/57cb53f741.html" TargetMode="External"/><Relationship Id="rId5" Type="http://schemas.openxmlformats.org/officeDocument/2006/relationships/hyperlink" Target="https://t6476cfe2.emailsys1a.net/c/91/2430303/3257/0/16208399/485/237817/6c2d62743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</cp:revision>
  <dcterms:created xsi:type="dcterms:W3CDTF">2019-12-03T09:13:00Z</dcterms:created>
  <dcterms:modified xsi:type="dcterms:W3CDTF">2019-12-03T09:25:00Z</dcterms:modified>
</cp:coreProperties>
</file>